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nchor0"/>
    <w:bookmarkStart w:id="1" w:name="_GoBack"/>
    <w:bookmarkEnd w:id="0"/>
    <w:bookmarkEnd w:id="1"/>
    <w:p w:rsidR="00100B32" w:rsidRDefault="005529D9">
      <w:pPr>
        <w:pStyle w:val="1"/>
      </w:pPr>
      <w:r>
        <w:fldChar w:fldCharType="begin"/>
      </w:r>
      <w:r>
        <w:instrText xml:space="preserve"> HYPERLINK  "https://internet.garant.ru/document/redirect/12191967/0" </w:instrText>
      </w:r>
      <w:r>
        <w:fldChar w:fldCharType="separate"/>
      </w:r>
      <w:r>
        <w:t xml:space="preserve">Федеральный закон от 21 ноября 2011 г. N 323-ФЗ "Об основах охраны здоровья граждан в Российской Федерации" (с </w:t>
      </w:r>
      <w:r>
        <w:t>изменениями и дополнениями)</w:t>
      </w:r>
      <w:r>
        <w:fldChar w:fldCharType="end"/>
      </w:r>
    </w:p>
    <w:p w:rsidR="00100B32" w:rsidRDefault="005529D9">
      <w:pPr>
        <w:pStyle w:val="2"/>
      </w:pPr>
      <w:hyperlink r:id="rId6" w:history="1">
        <w:r>
          <w:t>Глава 4. Права и обязанности граждан в сфере охраны здоровья (ст.ст. 18 - 28)</w:t>
        </w:r>
      </w:hyperlink>
    </w:p>
    <w:p w:rsidR="00100B32" w:rsidRDefault="005529D9">
      <w:pPr>
        <w:pStyle w:val="1"/>
      </w:pPr>
      <w:r>
        <w:t>Глава 4. Права и обязанности граждан в сфере охраны здоровья</w:t>
      </w:r>
    </w:p>
    <w:p w:rsidR="00100B32" w:rsidRDefault="00100B32">
      <w:pPr>
        <w:pStyle w:val="a1"/>
      </w:pPr>
    </w:p>
    <w:p w:rsidR="00100B32" w:rsidRDefault="005529D9">
      <w:pPr>
        <w:pStyle w:val="a4"/>
      </w:pPr>
      <w:r>
        <w:rPr>
          <w:rStyle w:val="a0"/>
          <w:b/>
          <w:color w:val="26282F"/>
        </w:rPr>
        <w:t>Статья 18</w:t>
      </w:r>
      <w:r>
        <w:t>. Пр</w:t>
      </w:r>
      <w:r>
        <w:t>аво на охрану здоровья</w:t>
      </w:r>
    </w:p>
    <w:p w:rsidR="00100B32" w:rsidRDefault="005529D9">
      <w:pPr>
        <w:pStyle w:val="a1"/>
      </w:pPr>
      <w:bookmarkStart w:id="2" w:name="anchor181"/>
      <w:bookmarkEnd w:id="2"/>
      <w:r>
        <w:t>1. Каждый имеет право на охрану здоровья.</w:t>
      </w:r>
    </w:p>
    <w:p w:rsidR="00100B32" w:rsidRDefault="005529D9">
      <w:pPr>
        <w:pStyle w:val="a1"/>
      </w:pPr>
      <w: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</w:t>
      </w:r>
      <w:r>
        <w:t>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100B32" w:rsidRDefault="00100B32">
      <w:pPr>
        <w:pStyle w:val="a1"/>
      </w:pPr>
    </w:p>
    <w:p w:rsidR="00100B32" w:rsidRDefault="005529D9">
      <w:pPr>
        <w:pStyle w:val="a4"/>
      </w:pPr>
      <w:r>
        <w:rPr>
          <w:rStyle w:val="a0"/>
          <w:b/>
          <w:color w:val="26282F"/>
        </w:rPr>
        <w:t>Статья 19</w:t>
      </w:r>
      <w:r>
        <w:t>. Право на медицинскую помощь</w:t>
      </w:r>
    </w:p>
    <w:p w:rsidR="00100B32" w:rsidRDefault="005529D9">
      <w:pPr>
        <w:pStyle w:val="a1"/>
      </w:pPr>
      <w:bookmarkStart w:id="3" w:name="anchor191"/>
      <w:bookmarkEnd w:id="3"/>
      <w:r>
        <w:t>1. Каждый имеет право на меди</w:t>
      </w:r>
      <w:r>
        <w:t>цинскую помощь.</w:t>
      </w:r>
    </w:p>
    <w:p w:rsidR="00100B32" w:rsidRDefault="005529D9">
      <w:pPr>
        <w:pStyle w:val="a1"/>
      </w:pPr>
      <w:bookmarkStart w:id="4" w:name="anchor192"/>
      <w:bookmarkEnd w:id="4"/>
      <w:r>
        <w:t xml:space="preserve">2. Каждый имеет право на медицинскую помощь в гарантированном объеме, оказываемую без взимания платы в соответствии с </w:t>
      </w:r>
      <w:hyperlink r:id="rId7" w:history="1">
        <w:r>
          <w:t>программой</w:t>
        </w:r>
      </w:hyperlink>
      <w:r>
        <w:t xml:space="preserve"> государственных гарантий бесплатного о</w:t>
      </w:r>
      <w:r>
        <w:t>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100B32" w:rsidRDefault="005529D9">
      <w:pPr>
        <w:pStyle w:val="a1"/>
      </w:pPr>
      <w:bookmarkStart w:id="5" w:name="anchor193"/>
      <w:bookmarkEnd w:id="5"/>
      <w:r>
        <w:t xml:space="preserve">3. Право на медицинскую помощь иностранных граждан, проживающих и пребывающих </w:t>
      </w:r>
      <w:r>
        <w:t>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</w:t>
      </w:r>
      <w:r>
        <w:t>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100B32" w:rsidRDefault="005529D9">
      <w:pPr>
        <w:pStyle w:val="a1"/>
      </w:pPr>
      <w:bookmarkStart w:id="6" w:name="anchor194"/>
      <w:bookmarkEnd w:id="6"/>
      <w:r>
        <w:t xml:space="preserve">4. </w:t>
      </w:r>
      <w:hyperlink r:id="rId8" w:history="1">
        <w:r>
          <w:t>Порядок</w:t>
        </w:r>
      </w:hyperlink>
      <w:r>
        <w:t xml:space="preserve"> оказания медицинской помощи иностранным </w:t>
      </w:r>
      <w:r>
        <w:t>гражданам определяется Правительством Российской Федерации.</w:t>
      </w:r>
    </w:p>
    <w:p w:rsidR="00100B32" w:rsidRDefault="005529D9">
      <w:pPr>
        <w:pStyle w:val="a1"/>
      </w:pPr>
      <w:bookmarkStart w:id="7" w:name="anchor195"/>
      <w:bookmarkEnd w:id="7"/>
      <w:r>
        <w:t>5. Пациент имеет право на:</w:t>
      </w:r>
    </w:p>
    <w:p w:rsidR="00100B32" w:rsidRDefault="005529D9">
      <w:pPr>
        <w:pStyle w:val="a1"/>
      </w:pPr>
      <w:bookmarkStart w:id="8" w:name="anchor1951"/>
      <w:bookmarkEnd w:id="8"/>
      <w:r>
        <w:t>1) выбор врача и выбор медицинской организации в соответствии с настоящим Федеральным законом;</w:t>
      </w:r>
    </w:p>
    <w:p w:rsidR="00100B32" w:rsidRDefault="005529D9">
      <w:pPr>
        <w:pStyle w:val="a1"/>
      </w:pPr>
      <w:bookmarkStart w:id="9" w:name="anchor1952"/>
      <w:bookmarkEnd w:id="9"/>
      <w:r>
        <w:t>2) профилактику, диагностику, лечение, медицинскую реабилитацию в медицинс</w:t>
      </w:r>
      <w:r>
        <w:t>ких организациях в условиях, соответствующих санитарно-гигиеническим требованиям;</w:t>
      </w:r>
    </w:p>
    <w:p w:rsidR="00100B32" w:rsidRDefault="005529D9">
      <w:pPr>
        <w:pStyle w:val="a1"/>
      </w:pPr>
      <w:bookmarkStart w:id="10" w:name="anchor1953"/>
      <w:bookmarkEnd w:id="10"/>
      <w:r>
        <w:t>3) получение консультаций врачей-специалистов;</w:t>
      </w:r>
    </w:p>
    <w:p w:rsidR="00100B32" w:rsidRDefault="005529D9">
      <w:pPr>
        <w:pStyle w:val="a1"/>
      </w:pPr>
      <w:r>
        <w:t>4) облегчение боли, связанной с заболеванием, состоянием и (или) медицинским вмешательством, методами и лекарственными препарат</w:t>
      </w:r>
      <w:r>
        <w:t>ами, в том числе наркотическими лекарственными препаратами и психотропными лекарственными препаратами;</w:t>
      </w:r>
    </w:p>
    <w:p w:rsidR="00100B32" w:rsidRDefault="005529D9">
      <w:pPr>
        <w:pStyle w:val="a1"/>
      </w:pPr>
      <w:r>
        <w:t xml:space="preserve"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</w:t>
      </w:r>
      <w:r>
        <w:t>о состоянии его здоровья, в том числе после его смерти;</w:t>
      </w:r>
    </w:p>
    <w:p w:rsidR="00100B32" w:rsidRDefault="005529D9">
      <w:pPr>
        <w:pStyle w:val="a1"/>
      </w:pPr>
      <w:bookmarkStart w:id="11" w:name="anchor1956"/>
      <w:bookmarkEnd w:id="11"/>
      <w:r>
        <w:t>6) получение лечебного питания в случае нахождения пациента на лечении в стационарных условиях;</w:t>
      </w:r>
    </w:p>
    <w:p w:rsidR="00100B32" w:rsidRDefault="005529D9">
      <w:pPr>
        <w:pStyle w:val="a1"/>
      </w:pPr>
      <w:bookmarkStart w:id="12" w:name="anchor1957"/>
      <w:bookmarkEnd w:id="12"/>
      <w:r>
        <w:t xml:space="preserve">7) защиту сведений, составляющих </w:t>
      </w:r>
      <w:hyperlink r:id="rId9" w:history="1">
        <w:r>
          <w:t>врачебную тайну</w:t>
        </w:r>
      </w:hyperlink>
      <w:r>
        <w:t>;</w:t>
      </w:r>
    </w:p>
    <w:p w:rsidR="00100B32" w:rsidRDefault="005529D9">
      <w:pPr>
        <w:pStyle w:val="a1"/>
      </w:pPr>
      <w:bookmarkStart w:id="13" w:name="anchor1958"/>
      <w:bookmarkEnd w:id="13"/>
      <w:r>
        <w:t>8) отказ от медицинского вмешательства;</w:t>
      </w:r>
    </w:p>
    <w:p w:rsidR="00100B32" w:rsidRDefault="005529D9">
      <w:pPr>
        <w:pStyle w:val="a1"/>
      </w:pPr>
      <w:bookmarkStart w:id="14" w:name="anchor1959"/>
      <w:bookmarkEnd w:id="14"/>
      <w:r>
        <w:t>9) возмещение вреда, причиненного здоровью при оказании ему медицинской помощи;</w:t>
      </w:r>
    </w:p>
    <w:p w:rsidR="00100B32" w:rsidRDefault="005529D9">
      <w:pPr>
        <w:pStyle w:val="a1"/>
      </w:pPr>
      <w:bookmarkStart w:id="15" w:name="anchor19510"/>
      <w:bookmarkEnd w:id="15"/>
      <w:r>
        <w:t>10) допуск к нему адвоката или законного предс</w:t>
      </w:r>
      <w:r>
        <w:t>тавителя для защиты своих прав;</w:t>
      </w:r>
    </w:p>
    <w:p w:rsidR="00100B32" w:rsidRDefault="005529D9">
      <w:pPr>
        <w:pStyle w:val="a1"/>
      </w:pPr>
      <w:r>
        <w:t xml:space="preserve">11) допуск к нему священнослужителей централизованных религиозных организаций и религиозных организаций, входящих в их структуру, а в случае нахождения пациента на лечении в стационарных условиях - на предоставление условий </w:t>
      </w:r>
      <w:r>
        <w:t xml:space="preserve">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организации, с соблюдением </w:t>
      </w:r>
      <w:r>
        <w:lastRenderedPageBreak/>
        <w:t xml:space="preserve">общих требований, установленных </w:t>
      </w:r>
      <w:r>
        <w:t xml:space="preserve">в соответствии с </w:t>
      </w:r>
      <w:hyperlink r:id="rId10" w:history="1">
        <w:r>
          <w:t>пунктом 19.2 части 2 статьи 14</w:t>
        </w:r>
      </w:hyperlink>
      <w:r>
        <w:t xml:space="preserve"> настоящего Федерального закона.</w:t>
      </w:r>
    </w:p>
    <w:p w:rsidR="00100B32" w:rsidRDefault="00100B32">
      <w:pPr>
        <w:pStyle w:val="a1"/>
      </w:pPr>
    </w:p>
    <w:p w:rsidR="00100B32" w:rsidRDefault="005529D9">
      <w:pPr>
        <w:pStyle w:val="a4"/>
      </w:pPr>
      <w:bookmarkStart w:id="16" w:name="anchor20"/>
      <w:bookmarkEnd w:id="16"/>
      <w:r>
        <w:rPr>
          <w:rStyle w:val="a0"/>
          <w:b/>
          <w:color w:val="26282F"/>
        </w:rPr>
        <w:t>Статья 20.</w:t>
      </w:r>
      <w:r>
        <w:t xml:space="preserve"> Информированное добровольное согласие на медицинское вмешательство и на отказ от медиц</w:t>
      </w:r>
      <w:r>
        <w:t>инского вмешательства</w:t>
      </w:r>
    </w:p>
    <w:p w:rsidR="00100B32" w:rsidRDefault="005529D9">
      <w:pPr>
        <w:pStyle w:val="a1"/>
      </w:pPr>
      <w:r>
        <w:t xml:space="preserve"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</w:t>
      </w:r>
      <w:r>
        <w:t>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100B32" w:rsidRDefault="005529D9">
      <w:pPr>
        <w:pStyle w:val="a1"/>
      </w:pPr>
      <w:r>
        <w:t>2. Ин</w:t>
      </w:r>
      <w:r>
        <w:t>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100B32" w:rsidRDefault="005529D9">
      <w:pPr>
        <w:pStyle w:val="a1"/>
      </w:pPr>
      <w:bookmarkStart w:id="17" w:name="anchor2021"/>
      <w:bookmarkEnd w:id="17"/>
      <w:r>
        <w:t xml:space="preserve">1) лица, не достигшего возраста, установленного </w:t>
      </w:r>
      <w:hyperlink r:id="rId11" w:history="1">
        <w:r>
          <w:t>частью 5 статьи 47</w:t>
        </w:r>
      </w:hyperlink>
      <w:r>
        <w:t xml:space="preserve"> и </w:t>
      </w:r>
      <w:hyperlink r:id="rId12" w:history="1">
        <w:r>
          <w:t>частью 2 статьи 54</w:t>
        </w:r>
      </w:hyperlink>
      <w:r>
        <w:t xml:space="preserve"> настоящего Федерального закона, или лица, признанного в установленном </w:t>
      </w:r>
      <w:hyperlink r:id="rId13" w:history="1">
        <w:r>
          <w:t>законом</w:t>
        </w:r>
      </w:hyperlink>
      <w:r>
        <w:t xml:space="preserve"> порядке недееспособным, если такое лицо по своему состоянию не способно дать согласие на медицинское вмешательство;</w:t>
      </w:r>
    </w:p>
    <w:p w:rsidR="00100B32" w:rsidRDefault="005529D9">
      <w:pPr>
        <w:pStyle w:val="a1"/>
      </w:pPr>
      <w:bookmarkStart w:id="18" w:name="anchor2022"/>
      <w:bookmarkEnd w:id="18"/>
      <w:r>
        <w:t xml:space="preserve">2) несовершеннолетнего больного наркоманией при оказании ему наркологической помощи или при медицинском освидетельствовании </w:t>
      </w:r>
      <w:r>
        <w:t>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</w:t>
      </w:r>
      <w:r>
        <w:t>адцатилетнего возраста).</w:t>
      </w:r>
    </w:p>
    <w:p w:rsidR="00100B32" w:rsidRDefault="005529D9">
      <w:pPr>
        <w:pStyle w:val="a1"/>
      </w:pPr>
      <w:r>
        <w:t xml:space="preserve">3. Гражданин, один из родителей или иной законный представитель лица, указанного в </w:t>
      </w:r>
      <w:hyperlink r:id="rId14" w:history="1">
        <w:r>
          <w:t>части 2</w:t>
        </w:r>
      </w:hyperlink>
      <w:r>
        <w:t xml:space="preserve"> настоящей статьи, имеют право отказаться от медицинского вмешательства или потребовать его прекращения, за искл</w:t>
      </w:r>
      <w:r>
        <w:t xml:space="preserve">ючением случаев, предусмотренных </w:t>
      </w:r>
      <w:hyperlink r:id="rId15" w:history="1">
        <w:r>
          <w:t>частью 9</w:t>
        </w:r>
      </w:hyperlink>
      <w:r>
        <w:t xml:space="preserve"> настоящей статьи. Законный представитель лица, признанного в установленном </w:t>
      </w:r>
      <w:hyperlink r:id="rId16" w:history="1">
        <w:r>
          <w:t>законом</w:t>
        </w:r>
      </w:hyperlink>
      <w:r>
        <w:t xml:space="preserve"> порядке недееспособным, осущ</w:t>
      </w:r>
      <w:r>
        <w:t>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100B32" w:rsidRDefault="005529D9">
      <w:pPr>
        <w:pStyle w:val="a1"/>
      </w:pPr>
      <w: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r:id="rId17" w:history="1">
        <w:r>
          <w:t>части 2</w:t>
        </w:r>
      </w:hyperlink>
      <w:r>
        <w:t xml:space="preserve"> настоящей статьи, в доступной для него форме должны быть разъяснены возможные последствия такого отказа.</w:t>
      </w:r>
    </w:p>
    <w:p w:rsidR="00100B32" w:rsidRDefault="005529D9">
      <w:pPr>
        <w:pStyle w:val="a1"/>
      </w:pPr>
      <w:r>
        <w:t xml:space="preserve">5. При отказе одного из родителей или иного законного представителя лица, указанного в </w:t>
      </w:r>
      <w:hyperlink r:id="rId18" w:history="1">
        <w:r>
          <w:t>части 2</w:t>
        </w:r>
      </w:hyperlink>
      <w:r>
        <w:t xml:space="preserve"> настоящей статьи, либо законного представителя лица,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</w:t>
      </w:r>
      <w:hyperlink r:id="rId19" w:history="1">
        <w:r>
          <w:t>имеет право</w:t>
        </w:r>
      </w:hyperlink>
      <w:r>
        <w:t xml:space="preserve">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</w:t>
      </w:r>
      <w:r>
        <w:t>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100B32" w:rsidRDefault="005529D9">
      <w:pPr>
        <w:pStyle w:val="a1"/>
      </w:pPr>
      <w:r>
        <w:t xml:space="preserve">6. Лица, указанные в </w:t>
      </w:r>
      <w:hyperlink r:id="rId20" w:history="1">
        <w:r>
          <w:t>частях 1</w:t>
        </w:r>
      </w:hyperlink>
      <w:r>
        <w:t xml:space="preserve"> и </w:t>
      </w:r>
      <w:hyperlink r:id="rId21" w:history="1">
        <w:r>
          <w:t>2</w:t>
        </w:r>
      </w:hyperlink>
      <w:r>
        <w:t xml:space="preserve"> настоящей статьи, для получен</w:t>
      </w:r>
      <w:r>
        <w:t xml:space="preserve">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</w:t>
      </w:r>
      <w:hyperlink r:id="rId22" w:history="1">
        <w:r>
          <w:t>перечень</w:t>
        </w:r>
      </w:hyperlink>
      <w:r>
        <w:t>, устанавливаемый уполномоченным федеральным органом исполнительной власти.</w:t>
      </w:r>
    </w:p>
    <w:p w:rsidR="00100B32" w:rsidRDefault="005529D9">
      <w:pPr>
        <w:pStyle w:val="a1"/>
      </w:pPr>
      <w:r>
        <w:t>7. Информированное добровольное согласие на медицинское вмешательство или отказ от медицинского вмешательства содержится в медицинской докум</w:t>
      </w:r>
      <w:r>
        <w:t xml:space="preserve">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</w:t>
      </w:r>
      <w:r>
        <w:t xml:space="preserve">из родителей или иным законным представителем с использованием усиленной </w:t>
      </w:r>
      <w:hyperlink r:id="rId23" w:history="1">
        <w:r>
          <w:t>квалифицированной электронной подписи</w:t>
        </w:r>
      </w:hyperlink>
      <w:r>
        <w:t xml:space="preserve"> или простой </w:t>
      </w:r>
      <w:hyperlink r:id="rId24" w:history="1">
        <w:r>
          <w:t>электронной подписи</w:t>
        </w:r>
      </w:hyperlink>
      <w:r>
        <w:t xml:space="preserve">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</w:t>
      </w:r>
      <w:r>
        <w:t xml:space="preserve">мешательство или отказ от медицинского вмешательства одного из родителей или иного законного представителя лица, указанного в </w:t>
      </w:r>
      <w:hyperlink r:id="rId25" w:history="1">
        <w:r>
          <w:t>части 2</w:t>
        </w:r>
      </w:hyperlink>
      <w:r>
        <w:t xml:space="preserve"> настоящей статьи, может быть сформировано в форме электронного документа при наличии в медици</w:t>
      </w:r>
      <w:r>
        <w:t>нской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которым в интересах пациента может быть п</w:t>
      </w:r>
      <w:r>
        <w:t>ередана информация о состоянии его здоровья, в том числе после его смерти.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</w:t>
      </w:r>
      <w:r>
        <w:t xml:space="preserve">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hyperlink r:id="rId26" w:history="1">
        <w:r>
          <w:t>Федеральным законом</w:t>
        </w:r>
      </w:hyperlink>
      <w:r>
        <w:t xml:space="preserve"> от 31 июля 2020 года N 258-ФЗ "Об экспериментальных правовых режимах в сфере цифровых инноваций в Российской Федерации".</w:t>
      </w:r>
    </w:p>
    <w:p w:rsidR="00100B32" w:rsidRDefault="005529D9">
      <w:pPr>
        <w:pStyle w:val="a1"/>
      </w:pPr>
      <w:r>
        <w:t>8. Порядок дачи информированного добровольного согла</w:t>
      </w:r>
      <w:r>
        <w:t>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</w:t>
      </w:r>
      <w:r>
        <w:t>ельства утверждаются уполномоченным федеральным органом исполнительной власти.</w:t>
      </w:r>
    </w:p>
    <w:p w:rsidR="00100B32" w:rsidRDefault="005529D9">
      <w:pPr>
        <w:pStyle w:val="a1"/>
      </w:pPr>
      <w:bookmarkStart w:id="19" w:name="anchor2009"/>
      <w:bookmarkEnd w:id="19"/>
      <w: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:rsidR="00100B32" w:rsidRDefault="005529D9">
      <w:pPr>
        <w:pStyle w:val="a1"/>
      </w:pPr>
      <w:bookmarkStart w:id="20" w:name="anchor2091"/>
      <w:bookmarkEnd w:id="20"/>
      <w:r>
        <w:t>1) если медицинское вмешательство необходимо по экстренн</w:t>
      </w:r>
      <w:r>
        <w:t xml:space="preserve">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</w:t>
      </w:r>
      <w:hyperlink r:id="rId27" w:history="1">
        <w:r>
          <w:t>части 2</w:t>
        </w:r>
      </w:hyperlink>
      <w:r>
        <w:t xml:space="preserve"> настоящей статьи);</w:t>
      </w:r>
    </w:p>
    <w:p w:rsidR="00100B32" w:rsidRDefault="005529D9">
      <w:pPr>
        <w:pStyle w:val="a1"/>
      </w:pPr>
      <w:r>
        <w:t>1.1) в случае оказания скор</w:t>
      </w:r>
      <w:r>
        <w:t xml:space="preserve">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представителя) от медицинского </w:t>
      </w:r>
      <w:r>
        <w:t>вмешательства;</w:t>
      </w:r>
    </w:p>
    <w:p w:rsidR="00100B32" w:rsidRDefault="005529D9">
      <w:pPr>
        <w:pStyle w:val="a1"/>
      </w:pPr>
      <w:bookmarkStart w:id="21" w:name="anchor2092"/>
      <w:bookmarkEnd w:id="21"/>
      <w:r>
        <w:t xml:space="preserve">2) в отношении лиц, страдающих </w:t>
      </w:r>
      <w:hyperlink r:id="rId28" w:history="1">
        <w:r>
          <w:t>заболеваниями</w:t>
        </w:r>
      </w:hyperlink>
      <w:r>
        <w:t>, представляющими опасность для окружающих;</w:t>
      </w:r>
    </w:p>
    <w:p w:rsidR="00100B32" w:rsidRDefault="005529D9">
      <w:pPr>
        <w:pStyle w:val="a1"/>
      </w:pPr>
      <w:bookmarkStart w:id="22" w:name="anchor2093"/>
      <w:bookmarkEnd w:id="22"/>
      <w:r>
        <w:t>3) в отношении лиц, страдающих тяжелыми психическими расстройствами;</w:t>
      </w:r>
    </w:p>
    <w:p w:rsidR="00100B32" w:rsidRDefault="005529D9">
      <w:pPr>
        <w:pStyle w:val="a1"/>
      </w:pPr>
      <w:r>
        <w:t>4) в отн</w:t>
      </w:r>
      <w:r>
        <w:t>ошении лиц, совершивших общественно опасные действия (преступления);</w:t>
      </w:r>
    </w:p>
    <w:p w:rsidR="00100B32" w:rsidRDefault="005529D9">
      <w:pPr>
        <w:pStyle w:val="a1"/>
      </w:pPr>
      <w:bookmarkStart w:id="23" w:name="anchor2095"/>
      <w:bookmarkEnd w:id="23"/>
      <w:r>
        <w:t>5) при проведении судебно-медицинской экспертизы и (или) судебно-психиатрической экспертизы;</w:t>
      </w:r>
    </w:p>
    <w:p w:rsidR="00100B32" w:rsidRDefault="005529D9">
      <w:pPr>
        <w:pStyle w:val="a1"/>
      </w:pPr>
      <w:r>
        <w:t>6) при оказании паллиативной медицинской помощи, если состояние гражданина не позволяет вырази</w:t>
      </w:r>
      <w:r>
        <w:t>ть ему свою волю и отсутствует законный представитель.</w:t>
      </w:r>
    </w:p>
    <w:p w:rsidR="00100B32" w:rsidRDefault="005529D9">
      <w:pPr>
        <w:pStyle w:val="a1"/>
      </w:pPr>
      <w:bookmarkStart w:id="24" w:name="anchor2010"/>
      <w:bookmarkEnd w:id="24"/>
      <w:r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:rsidR="00100B32" w:rsidRDefault="005529D9">
      <w:pPr>
        <w:pStyle w:val="a1"/>
      </w:pPr>
      <w:r>
        <w:t xml:space="preserve">1) в случаях, указанных в </w:t>
      </w:r>
      <w:hyperlink r:id="rId29" w:history="1">
        <w:r>
          <w:t>пунктах 1</w:t>
        </w:r>
      </w:hyperlink>
      <w:r>
        <w:t xml:space="preserve"> и </w:t>
      </w:r>
      <w:hyperlink r:id="rId30" w:history="1">
        <w:r>
          <w:t>2 части 9</w:t>
        </w:r>
      </w:hyperlink>
      <w:r>
        <w:t xml:space="preserve">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</w:t>
      </w:r>
      <w:r>
        <w:t>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</w:t>
      </w:r>
      <w:r>
        <w:t xml:space="preserve"> лица, которое указано в </w:t>
      </w:r>
      <w:hyperlink r:id="rId31" w:history="1">
        <w:r>
          <w:t>части 2</w:t>
        </w:r>
      </w:hyperlink>
      <w:r>
        <w:t xml:space="preserve"> настоящей статьи 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 w:rsidR="00100B32" w:rsidRDefault="005529D9">
      <w:pPr>
        <w:pStyle w:val="a1"/>
      </w:pPr>
      <w:bookmarkStart w:id="25" w:name="anchor2102"/>
      <w:bookmarkEnd w:id="25"/>
      <w:r>
        <w:t>2) в отношении лиц, ука</w:t>
      </w:r>
      <w:r>
        <w:t xml:space="preserve">занных в </w:t>
      </w:r>
      <w:hyperlink r:id="rId32" w:history="1">
        <w:r>
          <w:t>пунктах 3</w:t>
        </w:r>
      </w:hyperlink>
      <w:r>
        <w:t xml:space="preserve"> и </w:t>
      </w:r>
      <w:hyperlink r:id="rId33" w:history="1">
        <w:r>
          <w:t>4 части 9</w:t>
        </w:r>
      </w:hyperlink>
      <w:r>
        <w:t xml:space="preserve"> настоящей статьи, - судом в случаях и в порядке, которые установлены законодательством Российской Федерации;</w:t>
      </w:r>
    </w:p>
    <w:p w:rsidR="00100B32" w:rsidRDefault="005529D9">
      <w:pPr>
        <w:pStyle w:val="a1"/>
      </w:pPr>
      <w:bookmarkStart w:id="26" w:name="anchor2103"/>
      <w:bookmarkEnd w:id="26"/>
      <w:r>
        <w:t xml:space="preserve">3) в случае, указанном в </w:t>
      </w:r>
      <w:hyperlink r:id="rId34" w:history="1">
        <w:r>
          <w:t>пунк</w:t>
        </w:r>
        <w:r>
          <w:t>те 6 части 9</w:t>
        </w:r>
      </w:hyperlink>
      <w:r>
        <w:t xml:space="preserve"> 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</w:t>
      </w:r>
      <w:r>
        <w:t>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</w:t>
      </w:r>
      <w:r>
        <w:t xml:space="preserve">ля лица, которое указано в </w:t>
      </w:r>
      <w:hyperlink r:id="rId35" w:history="1">
        <w:r>
          <w:t>части 2</w:t>
        </w:r>
      </w:hyperlink>
      <w:r>
        <w:t xml:space="preserve"> настоящей статьи и в отношении которого проведено медицинское вмешательство;</w:t>
      </w:r>
    </w:p>
    <w:p w:rsidR="00100B32" w:rsidRDefault="005529D9">
      <w:pPr>
        <w:pStyle w:val="a1"/>
      </w:pPr>
      <w:r>
        <w:t xml:space="preserve">4) в случае, указанном в </w:t>
      </w:r>
      <w:hyperlink r:id="rId36" w:history="1">
        <w:r>
          <w:t>пункте 1.1 части 9</w:t>
        </w:r>
      </w:hyperlink>
      <w:r>
        <w:t xml:space="preserve"> настоящей статьи, - медицинским </w:t>
      </w:r>
      <w:r>
        <w:t>работником выездной бригады скорой, в том числе скорой специализированной, медицинской помощи с внесением решения об осуществлении медицинского вмешательства без дачи гражданином (его законным представителем) информированного добровольного согласия на меди</w:t>
      </w:r>
      <w:r>
        <w:t>цинское вмешательство в медицинскую документацию пациента.</w:t>
      </w:r>
    </w:p>
    <w:p w:rsidR="00100B32" w:rsidRDefault="005529D9">
      <w:pPr>
        <w:pStyle w:val="a1"/>
      </w:pPr>
      <w:r>
        <w:t xml:space="preserve">11. К лицам, совершившим преступления, могут быть применены принудительные меры медицинского характера по основаниям и в порядке, которые установлены </w:t>
      </w:r>
      <w:hyperlink r:id="rId37" w:history="1">
        <w:r>
          <w:t>федеральным законом</w:t>
        </w:r>
      </w:hyperlink>
      <w:r>
        <w:t>.</w:t>
      </w:r>
    </w:p>
    <w:p w:rsidR="00100B32" w:rsidRDefault="005529D9">
      <w:pPr>
        <w:pStyle w:val="a1"/>
      </w:pPr>
      <w:r>
        <w:t xml:space="preserve">12. В случае оказания несовершеннолетнему медицинской помощи лечащий врач обязан проинформировать несовершеннолетнего, достигшего возраста, установленного </w:t>
      </w:r>
      <w:hyperlink r:id="rId38" w:history="1">
        <w:r>
          <w:t>частью 2 статьи 54</w:t>
        </w:r>
      </w:hyperlink>
      <w:r>
        <w:t xml:space="preserve"> настоящего Федерального закона, одного из родителей или иного законного представителя несовершеннолетнего, не достигшего этого возраста, о применяемом лекарственном препарате, в том числе применяемом в соответстви</w:t>
      </w:r>
      <w:r>
        <w:t>и с показателями (характеристиками) лекарственного препарата, не указанными в инструкции по его применению, о его безопасности, ожидаемой эффективности, степени риска для пациента, а также о действиях пациента в случае непредвиденных эффектов влияния лекар</w:t>
      </w:r>
      <w:r>
        <w:t>ственного препарата на состояние здоровья пациента.</w:t>
      </w:r>
    </w:p>
    <w:p w:rsidR="00100B32" w:rsidRDefault="00100B32">
      <w:pPr>
        <w:pStyle w:val="a1"/>
      </w:pPr>
    </w:p>
    <w:p w:rsidR="00100B32" w:rsidRDefault="005529D9">
      <w:pPr>
        <w:pStyle w:val="a4"/>
      </w:pPr>
      <w:r>
        <w:rPr>
          <w:rStyle w:val="a0"/>
          <w:b/>
          <w:color w:val="26282F"/>
        </w:rPr>
        <w:t>Статья 21</w:t>
      </w:r>
      <w:r>
        <w:t>. Выбор врача и медицинской организации</w:t>
      </w:r>
    </w:p>
    <w:p w:rsidR="00100B32" w:rsidRDefault="005529D9">
      <w:pPr>
        <w:pStyle w:val="a1"/>
      </w:pPr>
      <w:bookmarkStart w:id="27" w:name="anchor2110"/>
      <w:bookmarkEnd w:id="27"/>
      <w:r>
        <w:t xml:space="preserve">1. При оказании гражданину медицинской помощи в рамках </w:t>
      </w:r>
      <w:hyperlink r:id="rId39" w:history="1">
        <w:r>
          <w:t>программы</w:t>
        </w:r>
      </w:hyperlink>
      <w:r>
        <w:t xml:space="preserve"> государственных </w:t>
      </w:r>
      <w:r>
        <w:t xml:space="preserve">гарантий бесплатного оказания гражданам медицинской помощи он имеет право на выбор медицинской организации в </w:t>
      </w:r>
      <w:hyperlink r:id="rId40" w:history="1">
        <w:r>
          <w:t>порядке</w:t>
        </w:r>
      </w:hyperlink>
      <w:r>
        <w:t>, утвержденном уполномоченным федеральным органом исполнительно</w:t>
      </w:r>
      <w:r>
        <w:t xml:space="preserve">й власти, и на выбор врача с учетом согласия врача. </w:t>
      </w:r>
      <w:hyperlink r:id="rId41" w:history="1">
        <w:r>
          <w:t>Особенности выбора</w:t>
        </w:r>
      </w:hyperlink>
      <w:r>
        <w:t xml:space="preserve"> медицинской организации гражданами, проживающими в закрытых административно-территориальных образованиях, на тер</w:t>
      </w:r>
      <w:r>
        <w:t xml:space="preserve">риториях с опасными для здоровья человека физическими, химическими и биологическими факторами, включенных в соответствующий </w:t>
      </w:r>
      <w:hyperlink r:id="rId42" w:history="1">
        <w:r>
          <w:t>перечень</w:t>
        </w:r>
      </w:hyperlink>
      <w:r>
        <w:t xml:space="preserve">, а также работниками организаций, включенных в </w:t>
      </w:r>
      <w:hyperlink r:id="rId43" w:history="1">
        <w:r>
          <w:t>перечень</w:t>
        </w:r>
      </w:hyperlink>
      <w:r>
        <w:t xml:space="preserve">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:rsidR="00100B32" w:rsidRDefault="005529D9">
      <w:pPr>
        <w:pStyle w:val="a1"/>
      </w:pPr>
      <w:bookmarkStart w:id="28" w:name="anchor2120"/>
      <w:bookmarkEnd w:id="28"/>
      <w:r>
        <w:t>2. Для получения первичной медико-санитар</w:t>
      </w:r>
      <w:r>
        <w:t>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</w:t>
      </w:r>
      <w:r>
        <w:t>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</w:t>
      </w:r>
      <w:r>
        <w:t>тем подачи заявления лично или через своего представителя на имя руководителя медицинской организации.</w:t>
      </w:r>
    </w:p>
    <w:p w:rsidR="00100B32" w:rsidRDefault="005529D9">
      <w:pPr>
        <w:pStyle w:val="a1"/>
      </w:pPr>
      <w:bookmarkStart w:id="29" w:name="anchor2130"/>
      <w:bookmarkEnd w:id="29"/>
      <w:r>
        <w:t>3. Оказание первичной специализированной медико-санитарной помощи осуществляется:</w:t>
      </w:r>
    </w:p>
    <w:p w:rsidR="00100B32" w:rsidRDefault="005529D9">
      <w:pPr>
        <w:pStyle w:val="a1"/>
      </w:pPr>
      <w:bookmarkStart w:id="30" w:name="anchor2131"/>
      <w:bookmarkEnd w:id="30"/>
      <w:r>
        <w:t>1) по направлению врача-терапевта участкового, врача-педиатра участково</w:t>
      </w:r>
      <w:r>
        <w:t>го, врача общей практики (семейного врача), фельдшера, врача-специалиста;</w:t>
      </w:r>
    </w:p>
    <w:p w:rsidR="00100B32" w:rsidRDefault="005529D9">
      <w:pPr>
        <w:pStyle w:val="a1"/>
      </w:pPr>
      <w:bookmarkStart w:id="31" w:name="anchor2132"/>
      <w:bookmarkEnd w:id="31"/>
      <w: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r:id="rId44" w:history="1">
        <w:r>
          <w:t>частью 2</w:t>
        </w:r>
      </w:hyperlink>
      <w:r>
        <w:t xml:space="preserve"> настоящей ст</w:t>
      </w:r>
      <w:r>
        <w:t>атьи, с учетом порядков оказания медицинской помощи.</w:t>
      </w:r>
    </w:p>
    <w:p w:rsidR="00100B32" w:rsidRDefault="005529D9">
      <w:pPr>
        <w:pStyle w:val="a1"/>
      </w:pPr>
      <w:bookmarkStart w:id="32" w:name="anchor2140"/>
      <w:bookmarkEnd w:id="32"/>
      <w: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</w:t>
      </w:r>
      <w:r>
        <w:t xml:space="preserve">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</w:t>
      </w:r>
      <w:r>
        <w:t>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100B32" w:rsidRDefault="005529D9">
      <w:pPr>
        <w:pStyle w:val="a1"/>
      </w:pPr>
      <w:bookmarkStart w:id="33" w:name="anchor2150"/>
      <w:bookmarkEnd w:id="33"/>
      <w:r>
        <w:t>5. Медицинская помощь в неотложной или экстренной форме ок</w:t>
      </w:r>
      <w:r>
        <w:t>азывается гражданам с учетом соблюдения установленных требований к срокам ее оказания.</w:t>
      </w:r>
    </w:p>
    <w:p w:rsidR="00100B32" w:rsidRDefault="005529D9">
      <w:pPr>
        <w:pStyle w:val="a1"/>
      </w:pPr>
      <w:bookmarkStart w:id="34" w:name="anchor2160"/>
      <w:bookmarkEnd w:id="34"/>
      <w:r>
        <w:t xml:space="preserve">6. При оказании гражданину медицинской помощи в рамках </w:t>
      </w:r>
      <w:hyperlink r:id="rId45" w:history="1">
        <w:r>
          <w:t>программы</w:t>
        </w:r>
      </w:hyperlink>
      <w:r>
        <w:t xml:space="preserve"> государственных гарантий беспла</w:t>
      </w:r>
      <w:r>
        <w:t xml:space="preserve">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</w:t>
      </w:r>
      <w:hyperlink r:id="rId46" w:history="1">
        <w:r>
          <w:t>порядке</w:t>
        </w:r>
      </w:hyperlink>
      <w:r>
        <w:t>, устанавливаемом уполномоченным федеральным органом исполнительной власти.</w:t>
      </w:r>
    </w:p>
    <w:p w:rsidR="00100B32" w:rsidRDefault="005529D9">
      <w:pPr>
        <w:pStyle w:val="a1"/>
      </w:pPr>
      <w:bookmarkStart w:id="35" w:name="anchor2170"/>
      <w:bookmarkEnd w:id="35"/>
      <w:r>
        <w:t>7. При выборе врача и медицинской организации гражданин имеет право на получение информации в дост</w:t>
      </w:r>
      <w:r>
        <w:t>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100B32" w:rsidRDefault="005529D9">
      <w:pPr>
        <w:pStyle w:val="a1"/>
      </w:pPr>
      <w:r>
        <w:t>8. В</w:t>
      </w:r>
      <w:r>
        <w:t>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</w:t>
      </w:r>
      <w:r>
        <w:t xml:space="preserve">тернативную гражданскую службу, и гражданами, поступающими на военную службу по контракту или приравненную к ней службу, осуществляется с учетом особенностей оказания медицинской помощи, установленных </w:t>
      </w:r>
      <w:hyperlink r:id="rId47" w:history="1">
        <w:r>
          <w:t>статьей 25</w:t>
        </w:r>
      </w:hyperlink>
      <w:r>
        <w:t xml:space="preserve"> настоящего Федера</w:t>
      </w:r>
      <w:r>
        <w:t xml:space="preserve">льного закона, а также с учетом особенностей, установленных </w:t>
      </w:r>
      <w:hyperlink r:id="rId48" w:history="1">
        <w:r>
          <w:t>Федеральным законом</w:t>
        </w:r>
      </w:hyperlink>
      <w:r>
        <w:t xml:space="preserve"> от 28 марта 1998 года N 53-ФЗ "О воинской обязанности и военной службе".</w:t>
      </w:r>
    </w:p>
    <w:p w:rsidR="00100B32" w:rsidRDefault="005529D9">
      <w:pPr>
        <w:pStyle w:val="a1"/>
      </w:pPr>
      <w:r>
        <w:t>8.1. Выбор врача и медицинской о</w:t>
      </w:r>
      <w:r>
        <w:t xml:space="preserve">рганизации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 </w:t>
      </w:r>
      <w:hyperlink r:id="rId49" w:history="1">
        <w:r>
          <w:t>статьей 26</w:t>
        </w:r>
      </w:hyperlink>
      <w:r>
        <w:t xml:space="preserve"> настоящего Федерального закона.</w:t>
      </w:r>
    </w:p>
    <w:p w:rsidR="00100B32" w:rsidRDefault="005529D9">
      <w:pPr>
        <w:pStyle w:val="a1"/>
      </w:pPr>
      <w: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</w:t>
      </w:r>
      <w:r>
        <w:t>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 w:rsidR="00100B32" w:rsidRDefault="00100B32">
      <w:pPr>
        <w:pStyle w:val="a1"/>
      </w:pPr>
    </w:p>
    <w:p w:rsidR="00100B32" w:rsidRDefault="005529D9">
      <w:pPr>
        <w:pStyle w:val="a4"/>
      </w:pPr>
      <w:r>
        <w:rPr>
          <w:rStyle w:val="a0"/>
          <w:b/>
          <w:color w:val="26282F"/>
        </w:rPr>
        <w:t>Статья 22.</w:t>
      </w:r>
      <w:r>
        <w:t xml:space="preserve"> Инфо</w:t>
      </w:r>
      <w:r>
        <w:t>рмация о состоянии здоровья</w:t>
      </w:r>
    </w:p>
    <w:p w:rsidR="00100B32" w:rsidRDefault="005529D9">
      <w:pPr>
        <w:pStyle w:val="a1"/>
      </w:pPr>
      <w:bookmarkStart w:id="36" w:name="anchor2201"/>
      <w:bookmarkEnd w:id="36"/>
      <w: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</w:t>
      </w:r>
      <w:r>
        <w:t>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 w:rsidR="00100B32" w:rsidRDefault="005529D9">
      <w:pPr>
        <w:pStyle w:val="a1"/>
      </w:pPr>
      <w:r>
        <w:t>2. Информация о состоянии здоровья предос</w:t>
      </w:r>
      <w:r>
        <w:t xml:space="preserve">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</w:t>
      </w:r>
      <w:hyperlink r:id="rId50" w:history="1">
        <w:r>
          <w:t>части 2 статьи 54</w:t>
        </w:r>
      </w:hyperlink>
      <w:r>
        <w:t xml:space="preserve"> настоящего Федерального закона, и граждан, признанных в установленном </w:t>
      </w:r>
      <w:hyperlink r:id="rId51" w:history="1">
        <w:r>
          <w:t>законом</w:t>
        </w:r>
      </w:hyperlink>
      <w:r>
        <w:t xml:space="preserve"> порядке недееспособными, информация о состоянии здоровья</w:t>
      </w:r>
      <w:r>
        <w:t xml:space="preserve"> предоставляется их законным представителям. В отношении лиц, достигших возраста, установленного частью 2 статьи 54 настоящего Федерального закона, но не приобретших дееспособность в полном объеме, информация о состоянии здоровья предоставляется этим лицам</w:t>
      </w:r>
      <w:r>
        <w:t>, а также до достижения этими лицами совершеннолетия их законным представителям.</w:t>
      </w:r>
    </w:p>
    <w:p w:rsidR="00100B32" w:rsidRDefault="005529D9">
      <w:pPr>
        <w:pStyle w:val="a1"/>
      </w:pPr>
      <w:bookmarkStart w:id="37" w:name="anchor2203"/>
      <w:bookmarkEnd w:id="37"/>
      <w: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</w:t>
      </w:r>
      <w:r>
        <w:t xml:space="preserve">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</w:t>
      </w:r>
      <w:r>
        <w:t>еделил иное лицо, которому должна быть передана такая информация.</w:t>
      </w:r>
    </w:p>
    <w:p w:rsidR="00100B32" w:rsidRDefault="005529D9">
      <w:pPr>
        <w:pStyle w:val="a1"/>
      </w:pPr>
      <w:r>
        <w:t xml:space="preserve">4. Пациент либо его законный представитель имеет право непосредственно знакомиться с медицинской документацией, отражающей состояние его здоровья, и получать на основании такой документации </w:t>
      </w:r>
      <w:r>
        <w:t xml:space="preserve">консультации у других специалистов.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</w:t>
      </w:r>
      <w:r>
        <w:t>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</w:t>
      </w:r>
      <w:r>
        <w:t xml:space="preserve"> или его законный представитель не запретил разглашение сведений, составляющих врачебную тайну. </w:t>
      </w:r>
      <w:hyperlink r:id="rId52" w:history="1">
        <w:r>
          <w:t>Порядок</w:t>
        </w:r>
      </w:hyperlink>
      <w:r>
        <w:t xml:space="preserve"> ознакомления с медицинской документацией пациента устанавливается уполномоч</w:t>
      </w:r>
      <w:r>
        <w:t>енным федеральным органом исполнительной власти.</w:t>
      </w:r>
    </w:p>
    <w:p w:rsidR="00100B32" w:rsidRDefault="005529D9">
      <w:pPr>
        <w:pStyle w:val="a1"/>
      </w:pPr>
      <w:r>
        <w:t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документы (их копии) и выписки из</w:t>
      </w:r>
      <w:r>
        <w:t xml:space="preserve"> них, в том числе в форме электронных документов.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</w:t>
      </w:r>
      <w:r>
        <w:t xml:space="preserve">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выписки из них, в том числе после его смерти, если</w:t>
      </w:r>
      <w:r>
        <w:t xml:space="preserve"> пациент или его законный представитель не запретил разглашение сведений, составляющих врачебную тайну.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</w:t>
      </w:r>
      <w:r>
        <w:t>ти.</w:t>
      </w:r>
    </w:p>
    <w:p w:rsidR="00100B32" w:rsidRDefault="00100B32">
      <w:pPr>
        <w:pStyle w:val="a1"/>
      </w:pPr>
    </w:p>
    <w:p w:rsidR="00100B32" w:rsidRDefault="005529D9">
      <w:pPr>
        <w:pStyle w:val="a4"/>
      </w:pPr>
      <w:r>
        <w:rPr>
          <w:rStyle w:val="a0"/>
          <w:b/>
          <w:color w:val="26282F"/>
        </w:rPr>
        <w:t>Статья 23</w:t>
      </w:r>
      <w:r>
        <w:t>. Информация о факторах, влияющих на здоровье</w:t>
      </w:r>
    </w:p>
    <w:p w:rsidR="00100B32" w:rsidRDefault="005529D9">
      <w:pPr>
        <w:pStyle w:val="a1"/>
      </w:pPr>
      <w: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</w:t>
      </w:r>
      <w:r>
        <w:t>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</w:t>
      </w:r>
      <w:r>
        <w:t xml:space="preserve">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</w:t>
      </w:r>
      <w:hyperlink r:id="rId53" w:history="1">
        <w:r>
          <w:t>порядке</w:t>
        </w:r>
      </w:hyperlink>
      <w:r>
        <w:t>, предусмотренном законодательством Российской Федерации.</w:t>
      </w:r>
    </w:p>
    <w:p w:rsidR="00100B32" w:rsidRDefault="00100B32">
      <w:pPr>
        <w:pStyle w:val="a1"/>
      </w:pPr>
    </w:p>
    <w:p w:rsidR="00100B32" w:rsidRDefault="005529D9">
      <w:pPr>
        <w:pStyle w:val="a4"/>
      </w:pPr>
      <w:r>
        <w:rPr>
          <w:rStyle w:val="a0"/>
          <w:b/>
          <w:color w:val="26282F"/>
        </w:rPr>
        <w:t>Статья 24</w:t>
      </w:r>
      <w:r>
        <w:t>. Права работников, занятых на отдельных видах работ, на охрану здоровья</w:t>
      </w:r>
    </w:p>
    <w:p w:rsidR="00100B32" w:rsidRDefault="005529D9">
      <w:pPr>
        <w:pStyle w:val="a1"/>
      </w:pPr>
      <w:bookmarkStart w:id="38" w:name="anchor241"/>
      <w:bookmarkEnd w:id="38"/>
      <w:r>
        <w:t xml:space="preserve">1. В целях охраны здоровья и сохранения способности к труду, </w:t>
      </w:r>
      <w:r>
        <w:t>предупреждения и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 законодательством Российской Федерации, работники, занятые на о</w:t>
      </w:r>
      <w:r>
        <w:t>тдельных видах работ, проходят обязательные медицинские осмотры.</w:t>
      </w:r>
    </w:p>
    <w:p w:rsidR="00100B32" w:rsidRDefault="005529D9">
      <w:pPr>
        <w:pStyle w:val="a1"/>
      </w:pPr>
      <w:bookmarkStart w:id="39" w:name="anchor242"/>
      <w:bookmarkEnd w:id="39"/>
      <w:r>
        <w:t xml:space="preserve">2. </w:t>
      </w:r>
      <w:hyperlink r:id="rId54" w:history="1">
        <w:r>
          <w:t>Перечень</w:t>
        </w:r>
      </w:hyperlink>
      <w:r>
        <w:t xml:space="preserve"> вредных и (или) опасных производственных факторов и работ, при выполнении которых проводятся обязатель</w:t>
      </w:r>
      <w:r>
        <w:t>ные предварительные медицинские осмотры при поступлении на работу и периодические медицинские осмотры, утверждается уполномоченным федеральным органом исполнительной власти.</w:t>
      </w:r>
    </w:p>
    <w:p w:rsidR="00100B32" w:rsidRDefault="005529D9">
      <w:pPr>
        <w:pStyle w:val="a1"/>
      </w:pPr>
      <w:bookmarkStart w:id="40" w:name="anchor243"/>
      <w:bookmarkEnd w:id="40"/>
      <w:r>
        <w:t>3. В случае выявления при проведении обязательных медицинских осмотров медицинских</w:t>
      </w:r>
      <w:r>
        <w:t xml:space="preserve"> противопоказаний к осуществлению отдельных видов работ, перечень которых устанавливается уполномоченным федеральным органом исполнительной власти, работник может быть признан врачебной комиссией медицинской организации на основании результатов экспертизы </w:t>
      </w:r>
      <w:r>
        <w:t>профессиональной пригодности временно или постоянно непригодным по состоянию здоровья к выполнению отдельных видов работ.</w:t>
      </w:r>
    </w:p>
    <w:p w:rsidR="00100B32" w:rsidRDefault="005529D9">
      <w:pPr>
        <w:pStyle w:val="a1"/>
      </w:pPr>
      <w:bookmarkStart w:id="41" w:name="anchor244"/>
      <w:bookmarkEnd w:id="41"/>
      <w:r>
        <w:t>4. В целях охраны здоровья работодатели вправе вводить в штат должности медицинских работников и создавать подразделения (кабинет врач</w:t>
      </w:r>
      <w:r>
        <w:t>а, здравпункт, медицинский кабинет, медицинскую часть и другие подразделения), оказывающие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о</w:t>
      </w:r>
      <w:r>
        <w:t>рганом исполнительной власти.</w:t>
      </w:r>
    </w:p>
    <w:p w:rsidR="00100B32" w:rsidRDefault="005529D9">
      <w:pPr>
        <w:pStyle w:val="a1"/>
      </w:pPr>
      <w:bookmarkStart w:id="42" w:name="anchor245"/>
      <w:bookmarkEnd w:id="42"/>
      <w:r>
        <w:t>5. 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прохождения.</w:t>
      </w:r>
    </w:p>
    <w:p w:rsidR="00100B32" w:rsidRDefault="00100B32">
      <w:pPr>
        <w:pStyle w:val="a1"/>
      </w:pPr>
    </w:p>
    <w:p w:rsidR="00100B32" w:rsidRDefault="005529D9">
      <w:pPr>
        <w:pStyle w:val="a4"/>
      </w:pPr>
      <w:r>
        <w:rPr>
          <w:rStyle w:val="a0"/>
          <w:b/>
          <w:color w:val="26282F"/>
        </w:rPr>
        <w:t>Статья 25</w:t>
      </w:r>
      <w:r>
        <w:t>. Права военнослужащих и лиц, приравн</w:t>
      </w:r>
      <w:r>
        <w:t>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</w:t>
      </w:r>
      <w:r>
        <w:t>ли приравненную к ней службу по контракту, на охрану здоровья</w:t>
      </w:r>
    </w:p>
    <w:p w:rsidR="00100B32" w:rsidRDefault="005529D9">
      <w:pPr>
        <w:pStyle w:val="a1"/>
      </w:pPr>
      <w:bookmarkStart w:id="43" w:name="anchor251"/>
      <w:bookmarkEnd w:id="43"/>
      <w:r>
        <w:t>1. Военнослужащие и лица, приравненные по медицинскому обеспечению к военнослужащим (далее - военнослужащие и приравненные к ним лица), а также граждане, проходящие альтернативную гражданскую сл</w:t>
      </w:r>
      <w:r>
        <w:t>ужбу, имеют право на прохождение военно-врачебной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военно-врачебной комисси</w:t>
      </w:r>
      <w:r>
        <w:t>и.</w:t>
      </w:r>
    </w:p>
    <w:p w:rsidR="00100B32" w:rsidRDefault="005529D9">
      <w:pPr>
        <w:pStyle w:val="a1"/>
      </w:pPr>
      <w:bookmarkStart w:id="44" w:name="anchor252"/>
      <w:bookmarkEnd w:id="44"/>
      <w:r>
        <w:t>2. Граждане, подлежащие призыву на военную службу или направляемые на альтернативную гражданскую службу, и граждане, поступающие на военную службу или приравненную к ней службу по контракту, проходят медицинское освидетельствование в порядке, предусмотр</w:t>
      </w:r>
      <w:r>
        <w:t xml:space="preserve">енном </w:t>
      </w:r>
      <w:hyperlink r:id="rId55" w:history="1">
        <w:r>
          <w:t>статьей 61</w:t>
        </w:r>
      </w:hyperlink>
      <w:r>
        <w:t xml:space="preserve"> настоящего Федерального закона, и имеют право на получение полной информации о медицинских противопоказаниях для прохождения военной службы или приравненной к ней сл</w:t>
      </w:r>
      <w:r>
        <w:t>ужбы и показаниях для отсрочки или освобождения от призыва на военную службу по состоянию здоровья.</w:t>
      </w:r>
    </w:p>
    <w:p w:rsidR="00100B32" w:rsidRDefault="005529D9">
      <w:pPr>
        <w:pStyle w:val="a1"/>
      </w:pPr>
      <w:r>
        <w:t>3. Военнослужащие и приравненные к ним лица имеют право на получение медицинской помощи в ведомственных медицинских организациях, а при их отсутствии или пр</w:t>
      </w:r>
      <w:r>
        <w:t>и отсутствии в ведомственных медицинских организациях отделений соответствующего профиля, специалистов либо специального медицинского оборудования - на получение медицинской помощи в порядке, установленном Правительством Российской Федерации, за счет бюдже</w:t>
      </w:r>
      <w:r>
        <w:t xml:space="preserve">тных ассигнований федерального бюджета, предусмотренных на эти цели федеральным органам исполнительной власти и федеральным государственным органам, в которых </w:t>
      </w:r>
      <w:hyperlink r:id="rId56" w:history="1">
        <w:r>
          <w:t>федеральным законом</w:t>
        </w:r>
      </w:hyperlink>
      <w:r>
        <w:t xml:space="preserve"> пред</w:t>
      </w:r>
      <w:r>
        <w:t>усмотрена военная служба или приравненная к ней служба.</w:t>
      </w:r>
    </w:p>
    <w:p w:rsidR="00100B32" w:rsidRDefault="005529D9">
      <w:pPr>
        <w:pStyle w:val="a1"/>
      </w:pPr>
      <w:r>
        <w:t>4. Порядок организации медицинской помощи военнослужащим и приравненным к ним лицам устанавливается Правительством Российской Федерации, особенности организации оказания медицинской помощи военнослужа</w:t>
      </w:r>
      <w:r>
        <w:t>щим и приравненным к ним лицам, в том числе порядок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</w:t>
      </w:r>
      <w:r>
        <w:t>дарственными органами, в которых федеральным законом предусмотрена военная служба или приравненная к ней служба.</w:t>
      </w:r>
    </w:p>
    <w:p w:rsidR="00100B32" w:rsidRDefault="005529D9">
      <w:pPr>
        <w:pStyle w:val="a1"/>
      </w:pPr>
      <w:r>
        <w:t xml:space="preserve">5. Граждане при постановке их на воинский учет, призыве или поступлении на военную службу по контракту или приравненную к ней службу, </w:t>
      </w:r>
      <w:r>
        <w:t>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военном учебном центре при федеральной государств</w:t>
      </w:r>
      <w:r>
        <w:t>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</w:t>
      </w:r>
      <w:r>
        <w:t xml:space="preserve"> запаса,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</w:t>
      </w:r>
      <w:r>
        <w:t>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</w:p>
    <w:p w:rsidR="00100B32" w:rsidRDefault="005529D9">
      <w:pPr>
        <w:pStyle w:val="a1"/>
      </w:pPr>
      <w:r>
        <w:t>6. Особенности охраны здоровья военнослужащих и приравненных к ним лиц, а также отдельных категорий граждан, проходящ</w:t>
      </w:r>
      <w:r>
        <w:t>их военную службу или приравненную к ней службу в федеральных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</w:t>
      </w:r>
      <w:r>
        <w:t>ийской Федерации, регламентирующим деятельность этих органов.</w:t>
      </w:r>
    </w:p>
    <w:p w:rsidR="00100B32" w:rsidRDefault="00100B32">
      <w:pPr>
        <w:pStyle w:val="a1"/>
      </w:pPr>
    </w:p>
    <w:p w:rsidR="00100B32" w:rsidRDefault="005529D9">
      <w:pPr>
        <w:pStyle w:val="a4"/>
      </w:pPr>
      <w:r>
        <w:rPr>
          <w:rStyle w:val="a0"/>
          <w:b/>
          <w:color w:val="26282F"/>
        </w:rPr>
        <w:t>Статья 26</w:t>
      </w:r>
      <w:r>
        <w:t>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</w:t>
      </w:r>
      <w:r>
        <w:t>и</w:t>
      </w:r>
    </w:p>
    <w:p w:rsidR="00100B32" w:rsidRDefault="005529D9">
      <w:pPr>
        <w:pStyle w:val="a1"/>
      </w:pPr>
      <w:bookmarkStart w:id="45" w:name="anchor261"/>
      <w:bookmarkEnd w:id="45"/>
      <w:r>
        <w:t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</w:t>
      </w:r>
      <w:r>
        <w:t xml:space="preserve"> государственной системы здравоохранения и муниципальной системы здравоохранения, в соответствии с </w:t>
      </w:r>
      <w:hyperlink r:id="rId57" w:history="1">
        <w:r>
          <w:t>законодательством</w:t>
        </w:r>
      </w:hyperlink>
      <w:r>
        <w:t xml:space="preserve"> Российской Федерации.</w:t>
      </w:r>
    </w:p>
    <w:p w:rsidR="00100B32" w:rsidRDefault="005529D9">
      <w:pPr>
        <w:pStyle w:val="a1"/>
      </w:pPr>
      <w:bookmarkStart w:id="46" w:name="anchor262"/>
      <w:bookmarkEnd w:id="46"/>
      <w:r>
        <w:t>2. Беременные женщины, женщины во время род</w:t>
      </w:r>
      <w:r>
        <w:t xml:space="preserve">ов и в послеродовой период из числа лиц, указанных в </w:t>
      </w:r>
      <w:hyperlink r:id="rId58" w:history="1">
        <w:r>
          <w:t>части 1</w:t>
        </w:r>
      </w:hyperlink>
      <w:r>
        <w:t xml:space="preserve"> настоящей статьи, имеют право на оказание медицинской помощи, в том числе в медицинских организациях охраны материнства и детства.</w:t>
      </w:r>
    </w:p>
    <w:p w:rsidR="00100B32" w:rsidRDefault="005529D9">
      <w:pPr>
        <w:pStyle w:val="a1"/>
      </w:pPr>
      <w:r>
        <w:t>3. При невозможности оказания медици</w:t>
      </w:r>
      <w:r>
        <w:t>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муницип</w:t>
      </w:r>
      <w:r>
        <w:t xml:space="preserve">альной системы здравоохранения, а также на приглашение для проведения консультаций врачей-специалистов указанных медицинских организаций в </w:t>
      </w:r>
      <w:hyperlink r:id="rId59" w:history="1">
        <w:r>
          <w:t>порядке</w:t>
        </w:r>
      </w:hyperlink>
      <w:r>
        <w:t>, установленном Правительством Рос</w:t>
      </w:r>
      <w:r>
        <w:t>сийской Федерации, за счет бюджетных ассигнований федерального бюджета, предусмотренных на эти цели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</w:t>
      </w:r>
      <w:r>
        <w:t xml:space="preserve"> в отношении осужденных.</w:t>
      </w:r>
    </w:p>
    <w:p w:rsidR="00100B32" w:rsidRDefault="005529D9">
      <w:pPr>
        <w:pStyle w:val="a1"/>
      </w:pPr>
      <w:bookmarkStart w:id="47" w:name="anchor264"/>
      <w:bookmarkEnd w:id="47"/>
      <w:r>
        <w:t>4.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</w:t>
      </w:r>
      <w:r>
        <w:t xml:space="preserve">иц, указанных в </w:t>
      </w:r>
      <w:hyperlink r:id="rId60" w:history="1">
        <w:r>
          <w:t>части 3</w:t>
        </w:r>
      </w:hyperlink>
      <w:r>
        <w:t xml:space="preserve"> настоящей статьи,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</w:t>
      </w:r>
      <w:r>
        <w:t>нной и муниципальной систем здравоохранения,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</w:t>
      </w:r>
      <w:r>
        <w:t>азаний, совместно с уполномоченным федеральным органом исполнительной власти.</w:t>
      </w:r>
    </w:p>
    <w:p w:rsidR="00100B32" w:rsidRDefault="005529D9">
      <w:pPr>
        <w:pStyle w:val="a1"/>
      </w:pPr>
      <w:r>
        <w:t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средств с привлечением в качес</w:t>
      </w:r>
      <w:r>
        <w:t xml:space="preserve">тве объекта для этих целей лиц, указанных в </w:t>
      </w:r>
      <w:hyperlink r:id="rId61" w:history="1">
        <w:r>
          <w:t>части 1</w:t>
        </w:r>
      </w:hyperlink>
      <w:r>
        <w:t xml:space="preserve"> настоящей статьи, не допускаются.</w:t>
      </w:r>
    </w:p>
    <w:p w:rsidR="00100B32" w:rsidRDefault="005529D9">
      <w:pPr>
        <w:pStyle w:val="a1"/>
      </w:pPr>
      <w:r>
        <w:t>6. В отношении лиц, отбывающих наказание в учреждениях уголовно-исполнительной системы, договор о добровольном медицинском страховании расторг</w:t>
      </w:r>
      <w:r>
        <w:t>ается.</w:t>
      </w:r>
    </w:p>
    <w:p w:rsidR="00100B32" w:rsidRDefault="005529D9">
      <w:pPr>
        <w:pStyle w:val="a1"/>
      </w:pPr>
      <w:r>
        <w:t xml:space="preserve">7. 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r:id="rId62" w:history="1">
        <w:r>
          <w:t>части 1</w:t>
        </w:r>
      </w:hyperlink>
      <w:r>
        <w:t xml:space="preserve"> настоящей статьи, устанавливается законодательс</w:t>
      </w:r>
      <w:r>
        <w:t>твом Российской Федерации, в том числе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</w:t>
      </w:r>
      <w:r>
        <w:t>ия уголовных наказаний, по согласованию с уполномоченным федеральным органом исполнительной власти.</w:t>
      </w:r>
    </w:p>
    <w:p w:rsidR="00100B32" w:rsidRDefault="00100B32">
      <w:pPr>
        <w:pStyle w:val="a1"/>
      </w:pPr>
    </w:p>
    <w:p w:rsidR="00100B32" w:rsidRDefault="005529D9">
      <w:pPr>
        <w:pStyle w:val="a4"/>
      </w:pPr>
      <w:r>
        <w:rPr>
          <w:rStyle w:val="a0"/>
          <w:b/>
          <w:color w:val="26282F"/>
        </w:rPr>
        <w:t>Статья 27</w:t>
      </w:r>
      <w:r>
        <w:t>. Обязанности граждан в сфере охраны здоровья</w:t>
      </w:r>
    </w:p>
    <w:p w:rsidR="00100B32" w:rsidRDefault="005529D9">
      <w:pPr>
        <w:pStyle w:val="a1"/>
      </w:pPr>
      <w:bookmarkStart w:id="48" w:name="anchor271"/>
      <w:bookmarkEnd w:id="48"/>
      <w:r>
        <w:t>1. Граждане обязаны заботиться о сохранении своего здоровья.</w:t>
      </w:r>
    </w:p>
    <w:p w:rsidR="00100B32" w:rsidRDefault="005529D9">
      <w:pPr>
        <w:pStyle w:val="a1"/>
      </w:pPr>
      <w:bookmarkStart w:id="49" w:name="anchor272"/>
      <w:bookmarkEnd w:id="49"/>
      <w:r>
        <w:t xml:space="preserve">2. Граждане в случаях, предусмотренных </w:t>
      </w:r>
      <w:r>
        <w:t xml:space="preserve">законодательством Российской Федерации, обязаны проходить медицинские осмотры, а граждане, страдающие </w:t>
      </w:r>
      <w:hyperlink r:id="rId63" w:history="1">
        <w:r>
          <w:t>заболеваниями</w:t>
        </w:r>
      </w:hyperlink>
      <w:r>
        <w:t>, представляющими опасность для окружающих, в случаях, предусмотр</w:t>
      </w:r>
      <w:r>
        <w:t>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100B32" w:rsidRDefault="005529D9">
      <w:pPr>
        <w:pStyle w:val="a1"/>
      </w:pPr>
      <w:bookmarkStart w:id="50" w:name="anchor273"/>
      <w:bookmarkEnd w:id="50"/>
      <w:r>
        <w:t xml:space="preserve">3. Граждане, находящиеся на лечении, обязаны соблюдать режим лечения, в том числе определенный на период </w:t>
      </w:r>
      <w:r>
        <w:t>их временной нетрудоспособности, и правила поведения пациента в медицинских организациях.</w:t>
      </w:r>
    </w:p>
    <w:p w:rsidR="00100B32" w:rsidRDefault="00100B32">
      <w:pPr>
        <w:pStyle w:val="a1"/>
      </w:pPr>
    </w:p>
    <w:p w:rsidR="00100B32" w:rsidRDefault="005529D9">
      <w:pPr>
        <w:pStyle w:val="a4"/>
      </w:pPr>
      <w:r>
        <w:rPr>
          <w:rStyle w:val="a0"/>
          <w:b/>
          <w:color w:val="26282F"/>
        </w:rPr>
        <w:t>Статья 28</w:t>
      </w:r>
      <w:r>
        <w:t>. Общественные объединения по защите прав граждан в сфере охраны здоровья</w:t>
      </w:r>
    </w:p>
    <w:p w:rsidR="00100B32" w:rsidRDefault="005529D9">
      <w:pPr>
        <w:pStyle w:val="a1"/>
      </w:pPr>
      <w:bookmarkStart w:id="51" w:name="anchor281"/>
      <w:bookmarkEnd w:id="51"/>
      <w:r>
        <w:t xml:space="preserve">1. Граждане имеют право на создание общественных объединений по защите прав </w:t>
      </w:r>
      <w:r>
        <w:t>граждан в сфере охраны здоровья, формируемых на добровольной основе.</w:t>
      </w:r>
    </w:p>
    <w:p w:rsidR="00100B32" w:rsidRDefault="005529D9">
      <w:pPr>
        <w:pStyle w:val="a1"/>
      </w:pPr>
      <w:bookmarkStart w:id="52" w:name="anchor282"/>
      <w:bookmarkEnd w:id="52"/>
      <w:r>
        <w:t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</w:t>
      </w:r>
      <w:r>
        <w:t>л в сфере охраны здоровья и решении вопросов, связанных с нарушением таких норм и правил.</w:t>
      </w:r>
    </w:p>
    <w:p w:rsidR="00100B32" w:rsidRDefault="005529D9">
      <w:pPr>
        <w:pStyle w:val="a1"/>
      </w:pPr>
      <w:bookmarkStart w:id="53" w:name="anchor283"/>
      <w:bookmarkEnd w:id="53"/>
      <w:r>
        <w:t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</w:t>
      </w:r>
      <w:r>
        <w:t>иологически активных добавок, медицинских изделий, специализированных продуктов лечебного питания и заменителей грудного молока.</w:t>
      </w:r>
    </w:p>
    <w:sectPr w:rsidR="00100B32"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29D9">
      <w:r>
        <w:separator/>
      </w:r>
    </w:p>
  </w:endnote>
  <w:endnote w:type="continuationSeparator" w:id="0">
    <w:p w:rsidR="00000000" w:rsidRDefault="0055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29D9">
      <w:r>
        <w:rPr>
          <w:color w:val="000000"/>
        </w:rPr>
        <w:separator/>
      </w:r>
    </w:p>
  </w:footnote>
  <w:footnote w:type="continuationSeparator" w:id="0">
    <w:p w:rsidR="00000000" w:rsidRDefault="00552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00B32"/>
    <w:rsid w:val="00100B32"/>
    <w:rsid w:val="0055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81D1BA8-1DD6-40FA-84A7-2ACD8166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basedOn w:val="Heading"/>
    <w:pPr>
      <w:outlineLvl w:val="0"/>
    </w:pPr>
  </w:style>
  <w:style w:type="paragraph" w:customStyle="1" w:styleId="2">
    <w:name w:val="Заголовок 2"/>
    <w:basedOn w:val="Heading"/>
    <w:pPr>
      <w:outlineLvl w:val="1"/>
    </w:pPr>
  </w:style>
  <w:style w:type="paragraph" w:customStyle="1" w:styleId="3">
    <w:name w:val="Заголовок 3"/>
    <w:basedOn w:val="Heading"/>
    <w:pPr>
      <w:outlineLvl w:val="2"/>
    </w:pPr>
  </w:style>
  <w:style w:type="paragraph" w:customStyle="1" w:styleId="4">
    <w:name w:val="Заголовок 4"/>
    <w:basedOn w:val="Heading"/>
    <w:pPr>
      <w:outlineLvl w:val="3"/>
    </w:pPr>
  </w:style>
  <w:style w:type="paragraph" w:customStyle="1" w:styleId="a">
    <w:name w:val="Обычный"/>
    <w:pPr>
      <w:suppressAutoHyphens/>
    </w:pPr>
    <w:rPr>
      <w:rFonts w:ascii="Times New Roman" w:hAnsi="Times New Roman"/>
      <w:sz w:val="24"/>
    </w:rPr>
  </w:style>
  <w:style w:type="character" w:customStyle="1" w:styleId="a0">
    <w:name w:val="Основной шрифт абзаца"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1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2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3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4">
    <w:name w:val="Заголовок статьи"/>
    <w:basedOn w:val="Standard"/>
    <w:pPr>
      <w:ind w:left="1612" w:hanging="892"/>
    </w:pPr>
  </w:style>
  <w:style w:type="paragraph" w:customStyle="1" w:styleId="a5">
    <w:name w:val="Прижатый влево"/>
    <w:basedOn w:val="Standard"/>
    <w:pPr>
      <w:ind w:firstLine="0"/>
      <w:jc w:val="left"/>
    </w:pPr>
  </w:style>
  <w:style w:type="paragraph" w:customStyle="1" w:styleId="a6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7">
    <w:name w:val="Не вступил в силу"/>
    <w:basedOn w:val="Standard"/>
    <w:pPr>
      <w:ind w:left="139" w:hanging="139"/>
    </w:pPr>
  </w:style>
  <w:style w:type="paragraph" w:customStyle="1" w:styleId="a8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9">
    <w:name w:val="Заголовок ЭР (левое окно)"/>
    <w:basedOn w:val="Heading"/>
  </w:style>
  <w:style w:type="paragraph" w:customStyle="1" w:styleId="aa">
    <w:name w:val="Сноска"/>
    <w:basedOn w:val="Standard"/>
    <w:rPr>
      <w:sz w:val="20"/>
    </w:rPr>
  </w:style>
  <w:style w:type="paragraph" w:customStyle="1" w:styleId="ab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c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customStyle="1" w:styleId="ad">
    <w:name w:val="Верхний колонтитул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customStyle="1" w:styleId="af">
    <w:name w:val="Нижний колонтитул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74451176/0" TargetMode="External"/><Relationship Id="rId21" Type="http://schemas.openxmlformats.org/officeDocument/2006/relationships/hyperlink" Target="#anchor2002" TargetMode="External"/><Relationship Id="rId34" Type="http://schemas.openxmlformats.org/officeDocument/2006/relationships/hyperlink" Target="#anchor2096" TargetMode="External"/><Relationship Id="rId42" Type="http://schemas.openxmlformats.org/officeDocument/2006/relationships/hyperlink" Target="https://internet.garant.ru/document/redirect/183489/1000" TargetMode="External"/><Relationship Id="rId47" Type="http://schemas.openxmlformats.org/officeDocument/2006/relationships/hyperlink" Target="#anchor25" TargetMode="External"/><Relationship Id="rId50" Type="http://schemas.openxmlformats.org/officeDocument/2006/relationships/hyperlink" Target="https://internet.garant.ru/document/redirect/12191967/542" TargetMode="External"/><Relationship Id="rId55" Type="http://schemas.openxmlformats.org/officeDocument/2006/relationships/hyperlink" Target="https://internet.garant.ru/document/redirect/12191967/61" TargetMode="External"/><Relationship Id="rId63" Type="http://schemas.openxmlformats.org/officeDocument/2006/relationships/hyperlink" Target="https://internet.garant.ru/document/redirect/12137881/1200" TargetMode="External"/><Relationship Id="rId7" Type="http://schemas.openxmlformats.org/officeDocument/2006/relationships/hyperlink" Target="https://internet.garant.ru/document/redirect/76805884/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10164072/29" TargetMode="External"/><Relationship Id="rId29" Type="http://schemas.openxmlformats.org/officeDocument/2006/relationships/hyperlink" Target="#anchor2091" TargetMode="External"/><Relationship Id="rId11" Type="http://schemas.openxmlformats.org/officeDocument/2006/relationships/hyperlink" Target="https://internet.garant.ru/document/redirect/12191967/475" TargetMode="External"/><Relationship Id="rId24" Type="http://schemas.openxmlformats.org/officeDocument/2006/relationships/hyperlink" Target="https://internet.garant.ru/document/redirect/12184522/21" TargetMode="External"/><Relationship Id="rId32" Type="http://schemas.openxmlformats.org/officeDocument/2006/relationships/hyperlink" Target="#anchor2093" TargetMode="External"/><Relationship Id="rId37" Type="http://schemas.openxmlformats.org/officeDocument/2006/relationships/hyperlink" Target="https://internet.garant.ru/document/redirect/10108000/1015" TargetMode="External"/><Relationship Id="rId40" Type="http://schemas.openxmlformats.org/officeDocument/2006/relationships/hyperlink" Target="https://internet.garant.ru/document/redirect/412095878/1000" TargetMode="External"/><Relationship Id="rId45" Type="http://schemas.openxmlformats.org/officeDocument/2006/relationships/hyperlink" Target="https://internet.garant.ru/document/redirect/76805884/0" TargetMode="External"/><Relationship Id="rId53" Type="http://schemas.openxmlformats.org/officeDocument/2006/relationships/hyperlink" Target="https://internet.garant.ru/document/redirect/4176331/1000" TargetMode="External"/><Relationship Id="rId58" Type="http://schemas.openxmlformats.org/officeDocument/2006/relationships/hyperlink" Target="#anchor261" TargetMode="External"/><Relationship Id="rId5" Type="http://schemas.openxmlformats.org/officeDocument/2006/relationships/endnotes" Target="endnotes.xml"/><Relationship Id="rId61" Type="http://schemas.openxmlformats.org/officeDocument/2006/relationships/hyperlink" Target="#anchor261" TargetMode="External"/><Relationship Id="rId19" Type="http://schemas.openxmlformats.org/officeDocument/2006/relationships/hyperlink" Target="https://internet.garant.ru/document/redirect/70885220/40311" TargetMode="External"/><Relationship Id="rId14" Type="http://schemas.openxmlformats.org/officeDocument/2006/relationships/hyperlink" Target="#anchor2002" TargetMode="External"/><Relationship Id="rId22" Type="http://schemas.openxmlformats.org/officeDocument/2006/relationships/hyperlink" Target="https://internet.garant.ru/document/redirect/70172996/1000" TargetMode="External"/><Relationship Id="rId27" Type="http://schemas.openxmlformats.org/officeDocument/2006/relationships/hyperlink" Target="#anchor2002" TargetMode="External"/><Relationship Id="rId30" Type="http://schemas.openxmlformats.org/officeDocument/2006/relationships/hyperlink" Target="#anchor2092" TargetMode="External"/><Relationship Id="rId35" Type="http://schemas.openxmlformats.org/officeDocument/2006/relationships/hyperlink" Target="#anchor2002" TargetMode="External"/><Relationship Id="rId43" Type="http://schemas.openxmlformats.org/officeDocument/2006/relationships/hyperlink" Target="https://internet.garant.ru/document/redirect/6325497/1000" TargetMode="External"/><Relationship Id="rId48" Type="http://schemas.openxmlformats.org/officeDocument/2006/relationships/hyperlink" Target="https://internet.garant.ru/document/redirect/178405/0" TargetMode="External"/><Relationship Id="rId56" Type="http://schemas.openxmlformats.org/officeDocument/2006/relationships/hyperlink" Target="https://internet.garant.ru/document/redirect/178405/201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internet.garant.ru/document/redirect/411990190/1000" TargetMode="External"/><Relationship Id="rId51" Type="http://schemas.openxmlformats.org/officeDocument/2006/relationships/hyperlink" Target="https://internet.garant.ru/document/redirect/10164072/2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document/redirect/12191967/542" TargetMode="External"/><Relationship Id="rId17" Type="http://schemas.openxmlformats.org/officeDocument/2006/relationships/hyperlink" Target="#anchor2002" TargetMode="External"/><Relationship Id="rId25" Type="http://schemas.openxmlformats.org/officeDocument/2006/relationships/hyperlink" Target="#anchor2002" TargetMode="External"/><Relationship Id="rId33" Type="http://schemas.openxmlformats.org/officeDocument/2006/relationships/hyperlink" Target="#anchor2094" TargetMode="External"/><Relationship Id="rId38" Type="http://schemas.openxmlformats.org/officeDocument/2006/relationships/hyperlink" Target="https://internet.garant.ru/document/redirect/12191967/542" TargetMode="External"/><Relationship Id="rId46" Type="http://schemas.openxmlformats.org/officeDocument/2006/relationships/hyperlink" Target="https://internet.garant.ru/document/redirect/412081554/1000" TargetMode="External"/><Relationship Id="rId59" Type="http://schemas.openxmlformats.org/officeDocument/2006/relationships/hyperlink" Target="https://internet.garant.ru/document/redirect/70292628/1000" TargetMode="External"/><Relationship Id="rId20" Type="http://schemas.openxmlformats.org/officeDocument/2006/relationships/hyperlink" Target="#anchor2001" TargetMode="External"/><Relationship Id="rId41" Type="http://schemas.openxmlformats.org/officeDocument/2006/relationships/hyperlink" Target="https://internet.garant.ru/document/redirect/70207838/0" TargetMode="External"/><Relationship Id="rId54" Type="http://schemas.openxmlformats.org/officeDocument/2006/relationships/hyperlink" Target="https://internet.garant.ru/document/redirect/400258415/1000" TargetMode="External"/><Relationship Id="rId62" Type="http://schemas.openxmlformats.org/officeDocument/2006/relationships/hyperlink" Target="#anchor261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91967/140" TargetMode="External"/><Relationship Id="rId15" Type="http://schemas.openxmlformats.org/officeDocument/2006/relationships/hyperlink" Target="#anchor2009" TargetMode="External"/><Relationship Id="rId23" Type="http://schemas.openxmlformats.org/officeDocument/2006/relationships/hyperlink" Target="https://internet.garant.ru/document/redirect/12184522/54" TargetMode="External"/><Relationship Id="rId28" Type="http://schemas.openxmlformats.org/officeDocument/2006/relationships/hyperlink" Target="https://internet.garant.ru/document/redirect/12137881/1200" TargetMode="External"/><Relationship Id="rId36" Type="http://schemas.openxmlformats.org/officeDocument/2006/relationships/hyperlink" Target="#anchor200911" TargetMode="External"/><Relationship Id="rId49" Type="http://schemas.openxmlformats.org/officeDocument/2006/relationships/hyperlink" Target="#anchor26" TargetMode="External"/><Relationship Id="rId57" Type="http://schemas.openxmlformats.org/officeDocument/2006/relationships/hyperlink" Target="https://internet.garant.ru/document/redirect/70369202/14" TargetMode="External"/><Relationship Id="rId10" Type="http://schemas.openxmlformats.org/officeDocument/2006/relationships/hyperlink" Target="https://internet.garant.ru/document/redirect/12191967/590192" TargetMode="External"/><Relationship Id="rId31" Type="http://schemas.openxmlformats.org/officeDocument/2006/relationships/hyperlink" Target="#anchor2002" TargetMode="External"/><Relationship Id="rId44" Type="http://schemas.openxmlformats.org/officeDocument/2006/relationships/hyperlink" Target="#anchor2120" TargetMode="External"/><Relationship Id="rId52" Type="http://schemas.openxmlformats.org/officeDocument/2006/relationships/hyperlink" Target="https://internet.garant.ru/document/redirect/403119087/1000" TargetMode="External"/><Relationship Id="rId60" Type="http://schemas.openxmlformats.org/officeDocument/2006/relationships/hyperlink" Target="#anchor263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2191967/131" TargetMode="External"/><Relationship Id="rId13" Type="http://schemas.openxmlformats.org/officeDocument/2006/relationships/hyperlink" Target="https://internet.garant.ru/document/redirect/10164072/29" TargetMode="External"/><Relationship Id="rId18" Type="http://schemas.openxmlformats.org/officeDocument/2006/relationships/hyperlink" Target="#anchor2002" TargetMode="External"/><Relationship Id="rId39" Type="http://schemas.openxmlformats.org/officeDocument/2006/relationships/hyperlink" Target="https://internet.garant.ru/document/redirect/76805884/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5415</Words>
  <Characters>30870</Characters>
  <Application>Microsoft Office Word</Application>
  <DocSecurity>4</DocSecurity>
  <Lines>257</Lines>
  <Paragraphs>72</Paragraphs>
  <ScaleCrop>false</ScaleCrop>
  <Company/>
  <LinksUpToDate>false</LinksUpToDate>
  <CharactersWithSpaces>36213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word</cp:lastModifiedBy>
  <cp:revision>2</cp:revision>
  <dcterms:created xsi:type="dcterms:W3CDTF">2025-10-10T11:42:00Z</dcterms:created>
  <dcterms:modified xsi:type="dcterms:W3CDTF">2025-10-10T11:42:00Z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